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26CD5" w14:textId="77777777" w:rsidR="00FB4DE7" w:rsidRPr="00FB4DE7" w:rsidRDefault="00FB4DE7" w:rsidP="00FB4DE7">
      <w:pPr>
        <w:pStyle w:val="tkNazvanie"/>
        <w:spacing w:before="0" w:after="0"/>
        <w:rPr>
          <w:rFonts w:ascii="Times New Roman" w:hAnsi="Times New Roman" w:cs="Times New Roman"/>
        </w:rPr>
      </w:pPr>
      <w:r w:rsidRPr="00FB4DE7">
        <w:rPr>
          <w:rFonts w:ascii="Times New Roman" w:hAnsi="Times New Roman" w:cs="Times New Roman"/>
        </w:rPr>
        <w:t>Сравнительная таблица</w:t>
      </w:r>
    </w:p>
    <w:p w14:paraId="10692D32" w14:textId="4AA0FCAF" w:rsidR="00FB4DE7" w:rsidRPr="00FB4DE7" w:rsidRDefault="00FB4DE7" w:rsidP="00FB4DE7">
      <w:pPr>
        <w:pStyle w:val="tkNazvanie"/>
        <w:spacing w:before="0" w:after="0"/>
        <w:rPr>
          <w:rFonts w:ascii="Times New Roman" w:hAnsi="Times New Roman" w:cs="Times New Roman"/>
        </w:rPr>
      </w:pPr>
      <w:r w:rsidRPr="00FB4DE7">
        <w:rPr>
          <w:rFonts w:ascii="Times New Roman" w:hAnsi="Times New Roman" w:cs="Times New Roman"/>
        </w:rPr>
        <w:t xml:space="preserve">к проекту </w:t>
      </w:r>
      <w:r w:rsidRPr="00FB4DE7">
        <w:rPr>
          <w:rFonts w:ascii="Times New Roman" w:hAnsi="Times New Roman" w:cs="Times New Roman"/>
        </w:rPr>
        <w:t>Закон</w:t>
      </w:r>
      <w:r w:rsidRPr="00FB4DE7">
        <w:rPr>
          <w:rFonts w:ascii="Times New Roman" w:hAnsi="Times New Roman" w:cs="Times New Roman"/>
        </w:rPr>
        <w:t>а</w:t>
      </w:r>
      <w:r w:rsidRPr="00FB4DE7">
        <w:rPr>
          <w:rFonts w:ascii="Times New Roman" w:hAnsi="Times New Roman" w:cs="Times New Roman"/>
        </w:rPr>
        <w:t xml:space="preserve"> Кыргызской Республики </w:t>
      </w:r>
      <w:bookmarkStart w:id="0" w:name="_Hlk36027709"/>
    </w:p>
    <w:p w14:paraId="2DF797E7" w14:textId="77777777" w:rsidR="00FB4DE7" w:rsidRPr="00FB4DE7" w:rsidRDefault="00FB4DE7" w:rsidP="00FB4DE7">
      <w:pPr>
        <w:pStyle w:val="tkNazvanie"/>
        <w:spacing w:before="0" w:after="0"/>
        <w:rPr>
          <w:rFonts w:ascii="Times New Roman" w:hAnsi="Times New Roman" w:cs="Times New Roman"/>
        </w:rPr>
      </w:pPr>
      <w:r w:rsidRPr="00FB4DE7">
        <w:rPr>
          <w:rFonts w:ascii="Times New Roman" w:hAnsi="Times New Roman" w:cs="Times New Roman"/>
        </w:rPr>
        <w:t>«О приостановлении действия некоторых норм Закона Кыргызской Республики «Об акционерных обществах»</w:t>
      </w:r>
      <w:bookmarkEnd w:id="0"/>
    </w:p>
    <w:p w14:paraId="483331E6" w14:textId="1D0A91B4" w:rsidR="000D0ACD" w:rsidRPr="00FB4DE7" w:rsidRDefault="000D0ACD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946"/>
        <w:gridCol w:w="7052"/>
      </w:tblGrid>
      <w:tr w:rsidR="00FB4DE7" w:rsidRPr="00FB4DE7" w14:paraId="2D1DE083" w14:textId="77777777" w:rsidTr="00FB4DE7">
        <w:tc>
          <w:tcPr>
            <w:tcW w:w="562" w:type="dxa"/>
          </w:tcPr>
          <w:p w14:paraId="12B3BDEB" w14:textId="5FDAC6F9" w:rsidR="00FB4DE7" w:rsidRPr="00FB4DE7" w:rsidRDefault="00FB4D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14:paraId="1489A36F" w14:textId="112FF664" w:rsidR="00FB4DE7" w:rsidRPr="00FB4DE7" w:rsidRDefault="00FB4DE7" w:rsidP="00FB4D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Действующая редакция</w:t>
            </w:r>
          </w:p>
        </w:tc>
        <w:tc>
          <w:tcPr>
            <w:tcW w:w="7052" w:type="dxa"/>
          </w:tcPr>
          <w:p w14:paraId="7F4FA29A" w14:textId="4AAE1C7C" w:rsidR="00FB4DE7" w:rsidRPr="00FB4DE7" w:rsidRDefault="00FB4DE7" w:rsidP="00FB4D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Предлагаемая редакция</w:t>
            </w:r>
          </w:p>
        </w:tc>
      </w:tr>
      <w:tr w:rsidR="00FB4DE7" w:rsidRPr="00FB4DE7" w14:paraId="354838C5" w14:textId="77777777" w:rsidTr="00FB4DE7">
        <w:trPr>
          <w:trHeight w:val="3559"/>
        </w:trPr>
        <w:tc>
          <w:tcPr>
            <w:tcW w:w="562" w:type="dxa"/>
          </w:tcPr>
          <w:p w14:paraId="6E3AD116" w14:textId="74189862" w:rsidR="00FB4DE7" w:rsidRPr="00FB4DE7" w:rsidRDefault="00FB4D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14:paraId="423D4BB7" w14:textId="77777777" w:rsidR="00FB4DE7" w:rsidRPr="00FB4DE7" w:rsidRDefault="00FB4DE7" w:rsidP="00FB4DE7">
            <w:pPr>
              <w:pStyle w:val="tkZagolovok5"/>
              <w:rPr>
                <w:rFonts w:ascii="Times New Roman" w:hAnsi="Times New Roman" w:cs="Times New Roman"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>Статья 37. Общее собрание акционеров</w:t>
            </w:r>
          </w:p>
          <w:p w14:paraId="448E9474" w14:textId="77777777" w:rsidR="00FB4DE7" w:rsidRPr="00FB4DE7" w:rsidRDefault="00FB4DE7" w:rsidP="00FB4DE7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>1. Высшим органом управления общества является общее собрание акционеров.</w:t>
            </w:r>
          </w:p>
          <w:p w14:paraId="61742E7A" w14:textId="7A84E354" w:rsidR="00FB4DE7" w:rsidRPr="00FB4DE7" w:rsidRDefault="00FB4DE7" w:rsidP="00FB4DE7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>Общество обязано ежегодно проводить общее собрание акционеров (годовое общее собрание акционеров) в сроки, устанавливаемые советом директоров общества или исполнительным органом (если общество осуществляет деятельность без образования совета директоров), но не позднее 1 мая года, следующего за отчетным. Проводимые помимо годового общие собрания акционеров являются внеочередными.</w:t>
            </w:r>
          </w:p>
        </w:tc>
        <w:tc>
          <w:tcPr>
            <w:tcW w:w="7052" w:type="dxa"/>
          </w:tcPr>
          <w:p w14:paraId="5153DE59" w14:textId="77777777" w:rsidR="00FB4DE7" w:rsidRPr="00FB4DE7" w:rsidRDefault="00FB4DE7" w:rsidP="00FB4DE7">
            <w:pPr>
              <w:pStyle w:val="tkZagolovok5"/>
              <w:rPr>
                <w:rFonts w:ascii="Times New Roman" w:hAnsi="Times New Roman" w:cs="Times New Roman"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>Статья 37. Общее собрание акционеров</w:t>
            </w:r>
          </w:p>
          <w:p w14:paraId="1985EB4E" w14:textId="77777777" w:rsidR="00FB4DE7" w:rsidRPr="00FB4DE7" w:rsidRDefault="00FB4DE7" w:rsidP="00FB4DE7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>1. Высшим органом управления общества является общее собрание акционеров.</w:t>
            </w:r>
          </w:p>
          <w:p w14:paraId="4127F754" w14:textId="078CB916" w:rsidR="00FB4DE7" w:rsidRPr="00FB4DE7" w:rsidRDefault="00FB4DE7" w:rsidP="00FB4DE7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Действие приостановлено до 1 сентября 2020 года</w:t>
            </w:r>
          </w:p>
        </w:tc>
      </w:tr>
      <w:tr w:rsidR="00FB4DE7" w:rsidRPr="00FB4DE7" w14:paraId="6D07E80A" w14:textId="77777777" w:rsidTr="00FB4DE7">
        <w:tc>
          <w:tcPr>
            <w:tcW w:w="562" w:type="dxa"/>
          </w:tcPr>
          <w:p w14:paraId="2EB69C95" w14:textId="4809382A" w:rsidR="00FB4DE7" w:rsidRPr="00FB4DE7" w:rsidRDefault="00FB4D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14:paraId="646CAE13" w14:textId="77777777" w:rsidR="00FB4DE7" w:rsidRPr="00FB4DE7" w:rsidRDefault="00FB4DE7" w:rsidP="00FB4DE7">
            <w:pPr>
              <w:pStyle w:val="tkZagolovok5"/>
              <w:rPr>
                <w:rFonts w:ascii="Times New Roman" w:hAnsi="Times New Roman" w:cs="Times New Roman"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>Статья 81. Предоставление обществом информации</w:t>
            </w:r>
          </w:p>
          <w:p w14:paraId="385F03B7" w14:textId="77777777" w:rsidR="00FB4DE7" w:rsidRPr="00FB4DE7" w:rsidRDefault="00FB4DE7" w:rsidP="00FB4DE7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>1. Информация об обществе предоставляется им в соответствии с требованиями настоящего Закона и иных нормативных правовых актов Кыргызской Республики и уставом общества.</w:t>
            </w:r>
          </w:p>
          <w:p w14:paraId="2EA1D0C1" w14:textId="571214C3" w:rsidR="00FB4DE7" w:rsidRPr="00FB4DE7" w:rsidRDefault="00FB4DE7" w:rsidP="00FB4DE7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>2. Открытое общество с числом акционеров более 500 либо публично разместившее хотя бы 1 выпуск ценных бумаг, обязано ежегодно, в течение 2 месяцев после годового собрания акционеров, но не позднее 1 июня года, следующего за отчетным, опубликовывать в средствах массовой информации годовой отчет о финансово-хозяйственной деятельности общества.</w:t>
            </w:r>
            <w:bookmarkStart w:id="1" w:name="_GoBack"/>
            <w:bookmarkEnd w:id="1"/>
          </w:p>
        </w:tc>
        <w:tc>
          <w:tcPr>
            <w:tcW w:w="7052" w:type="dxa"/>
          </w:tcPr>
          <w:p w14:paraId="509BE60F" w14:textId="77777777" w:rsidR="00FB4DE7" w:rsidRPr="00FB4DE7" w:rsidRDefault="00FB4DE7" w:rsidP="00FB4DE7">
            <w:pPr>
              <w:pStyle w:val="tkZagolovok5"/>
              <w:rPr>
                <w:rFonts w:ascii="Times New Roman" w:hAnsi="Times New Roman" w:cs="Times New Roman"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>Статья 81. Предоставление обществом информации</w:t>
            </w:r>
          </w:p>
          <w:p w14:paraId="07D5AF76" w14:textId="77777777" w:rsidR="00FB4DE7" w:rsidRPr="00FB4DE7" w:rsidRDefault="00FB4DE7" w:rsidP="00FB4DE7">
            <w:pPr>
              <w:pStyle w:val="tkTekst"/>
              <w:rPr>
                <w:rFonts w:ascii="Times New Roman" w:hAnsi="Times New Roman" w:cs="Times New Roman"/>
                <w:sz w:val="24"/>
                <w:szCs w:val="24"/>
              </w:rPr>
            </w:pP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>1. Информация об обществе предоставляется им в соответствии с требованиями настоящего Закона и иных нормативных правовых актов Кыргызской Республики и уставом общества.</w:t>
            </w:r>
          </w:p>
          <w:p w14:paraId="2BB8E576" w14:textId="20200D1D" w:rsidR="00FB4DE7" w:rsidRPr="00FB4DE7" w:rsidRDefault="00FB4DE7" w:rsidP="00FB4DE7">
            <w:pPr>
              <w:pStyle w:val="tkTeks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B4DE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Действие приостановлено до 1 сентября 2020 года</w:t>
            </w:r>
          </w:p>
          <w:p w14:paraId="10D240AD" w14:textId="77777777" w:rsidR="00FB4DE7" w:rsidRPr="00FB4DE7" w:rsidRDefault="00FB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846ED9" w14:textId="3CA5463A" w:rsidR="00FB4DE7" w:rsidRPr="00FB4DE7" w:rsidRDefault="00FB4DE7">
      <w:pPr>
        <w:rPr>
          <w:rFonts w:ascii="Times New Roman" w:hAnsi="Times New Roman" w:cs="Times New Roman"/>
        </w:rPr>
      </w:pPr>
    </w:p>
    <w:p w14:paraId="2B83F29E" w14:textId="1BC884FF" w:rsidR="00FB4DE7" w:rsidRPr="00FB4DE7" w:rsidRDefault="00FB4DE7" w:rsidP="00FB4DE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4DE7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</w:t>
      </w:r>
      <w:r w:rsidRPr="00FB4DE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4DE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4DE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4DE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4DE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4DE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4DE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4DE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Кожошев </w:t>
      </w:r>
      <w:r w:rsidRPr="00FB4DE7">
        <w:rPr>
          <w:rFonts w:ascii="Times New Roman" w:hAnsi="Times New Roman" w:cs="Times New Roman"/>
          <w:b/>
          <w:bCs/>
          <w:sz w:val="24"/>
          <w:szCs w:val="24"/>
        </w:rPr>
        <w:t>А.О.</w:t>
      </w:r>
    </w:p>
    <w:sectPr w:rsidR="00FB4DE7" w:rsidRPr="00FB4DE7" w:rsidSect="00FB4DE7">
      <w:pgSz w:w="16838" w:h="11906" w:orient="landscape"/>
      <w:pgMar w:top="1135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ACD"/>
    <w:rsid w:val="000D0ACD"/>
    <w:rsid w:val="00FB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0146"/>
  <w15:chartTrackingRefBased/>
  <w15:docId w15:val="{4F2A53CB-06FA-4659-9420-380EA34C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FB4DE7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FB4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kZagolovok5">
    <w:name w:val="_Заголовок Статья (tkZagolovok5)"/>
    <w:basedOn w:val="a"/>
    <w:rsid w:val="00FB4DE7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FB4DE7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6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abirov_m@mail.ru</dc:creator>
  <cp:keywords/>
  <dc:description/>
  <cp:lastModifiedBy>abirov_m@mail.ru</cp:lastModifiedBy>
  <cp:revision>2</cp:revision>
  <dcterms:created xsi:type="dcterms:W3CDTF">2020-03-25T06:30:00Z</dcterms:created>
  <dcterms:modified xsi:type="dcterms:W3CDTF">2020-03-25T06:38:00Z</dcterms:modified>
</cp:coreProperties>
</file>